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ind w:left="2640" w:hangingChars="600" w:hanging="2640"/>
        <w:jc w:val="center"/>
        <w:rPr>
          <w:rFonts w:ascii="方正小标宋_GBK" w:eastAsia="方正小标宋_GBK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</w:pPr>
    </w:p>
    <w:p>
      <w:pPr>
        <w:spacing w:afterLines="50" w:after="156" w:line="560" w:lineRule="exact"/>
        <w:ind w:left="2640" w:hangingChars="600" w:hanging="2640"/>
        <w:jc w:val="center"/>
        <w:rPr>
          <w:rFonts w:ascii="方正小标宋_GBK" w:eastAsia="方正小标宋_GBK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</w:pPr>
    </w:p>
    <w:p>
      <w:pPr>
        <w:spacing w:afterLines="50" w:after="156" w:line="560" w:lineRule="exact"/>
        <w:ind w:left="2640" w:hangingChars="600" w:hanging="2640"/>
        <w:jc w:val="center"/>
        <w:rPr>
          <w:rFonts w:ascii="方正小标宋_GBK" w:eastAsia="方正小标宋_GBK" w:hint="eastAsia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</w:pPr>
      <w:r>
        <w:rPr>
          <w:rFonts w:ascii="方正小标宋_GBK" w:eastAsia="方正小标宋_GBK" w:hint="eastAsia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  <w:t>进境非食用动物产品生产、加工、存放</w:t>
      </w:r>
    </w:p>
    <w:p>
      <w:pPr>
        <w:spacing w:afterLines="50" w:after="156" w:line="560" w:lineRule="exact"/>
        <w:ind w:left="2640" w:hangingChars="600" w:hanging="2640"/>
        <w:jc w:val="center"/>
        <w:rPr>
          <w:rFonts w:ascii="方正小标宋_GBK" w:eastAsia="方正小标宋_GBK" w:hint="eastAsia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</w:pPr>
      <w:r>
        <w:rPr>
          <w:rFonts w:ascii="方正小标宋_GBK" w:eastAsia="方正小标宋_GBK" w:hint="eastAsia"/>
          <w:snapToGrid w:val="0"/>
          <w:kern w:val="0"/>
          <w:sz w:val="44"/>
          <w:szCs w:val="44"/>
          <w:bdr w:val="none" w:sz="0" w:space="0" w:color="auto"/>
          <w:shd w:val="clear" w:color="auto" w:fill="auto"/>
        </w:rPr>
        <w:t>指定企业申请表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  <w:sz w:val="36"/>
          <w:szCs w:val="21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1200" w:firstLine="3360"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1200" w:firstLine="3360"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</w:p>
    <w:p>
      <w:pPr>
        <w:widowControl/>
        <w:shd w:val="clear" w:color="auto" w:fill="FFFFFF"/>
        <w:adjustRightInd w:val="0"/>
        <w:snapToGrid w:val="0"/>
        <w:ind w:firstLineChars="750" w:firstLine="2700"/>
        <w:jc w:val="left"/>
        <w:rPr>
          <w:rFonts w:ascii="方正黑体_GBK" w:eastAsia="方正黑体_GBK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cs="宋体"/>
          <w:color w:val="000000"/>
          <w:kern w:val="0"/>
          <w:sz w:val="36"/>
          <w:szCs w:val="36"/>
        </w:rPr>
        <w:t xml:space="preserve">   </w:t>
      </w:r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>□</w:t>
      </w:r>
      <w:r>
        <w:rPr>
          <w:rFonts w:ascii="方正黑体_GBK" w:eastAsia="方正黑体_GBK" w:cs="宋体"/>
          <w:color w:val="000000"/>
          <w:kern w:val="0"/>
          <w:sz w:val="32"/>
          <w:szCs w:val="32"/>
        </w:rPr>
        <w:t xml:space="preserve"> 申请指定</w:t>
      </w:r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ind w:firstLineChars="900" w:firstLine="2880"/>
        <w:jc w:val="left"/>
        <w:rPr>
          <w:rFonts w:ascii="方正黑体_GBK" w:eastAsia="方正黑体_GBK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 xml:space="preserve">  □</w:t>
      </w:r>
      <w:r>
        <w:rPr>
          <w:rFonts w:ascii="方正黑体_GBK" w:eastAsia="方正黑体_GBK" w:cs="宋体"/>
          <w:color w:val="000000"/>
          <w:kern w:val="0"/>
          <w:sz w:val="32"/>
          <w:szCs w:val="32"/>
        </w:rPr>
        <w:t xml:space="preserve"> 申请变更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1350" w:firstLine="3780"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  <w:r>
        <w:rPr>
          <w:snapToGrid w:val="0"/>
          <w:vanish w:val="0"/>
          <w:color w:val="000000"/>
          <w:kern w:val="0"/>
          <w:sz w:val="28"/>
          <w:szCs w:val="21"/>
        </w:rPr>
        <w:t xml:space="preserve"> 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1350" w:firstLine="3780"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1350" w:firstLine="3780"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contextualSpacing w:val="0"/>
        <w:rPr>
          <w:snapToGrid w:val="0"/>
          <w:vanish w:val="0"/>
          <w:color w:val="000000"/>
          <w:kern w:val="0"/>
          <w:sz w:val="28"/>
          <w:szCs w:val="21"/>
        </w:rPr>
      </w:pPr>
      <w:r>
        <w:rPr>
          <w:snapToGrid w:val="0"/>
          <w:vanish w:val="0"/>
          <w:color w:val="000000"/>
          <w:kern w:val="0"/>
          <w:sz w:val="28"/>
          <w:szCs w:val="21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700" w:firstLine="2100"/>
        <w:contextualSpacing w:val="0"/>
        <w:rPr>
          <w:rFonts w:ascii="仿宋_GB2312" w:eastAsia="仿宋_GB2312" w:hint="eastAsia"/>
          <w:snapToGrid w:val="0"/>
          <w:vanish w:val="0"/>
          <w:color w:val="000000"/>
          <w:kern w:val="0"/>
          <w:sz w:val="28"/>
          <w:szCs w:val="21"/>
        </w:rPr>
      </w:pPr>
      <w:r>
        <w:rPr>
          <w:rFonts w:ascii="仿宋_GB2312" w:eastAsia="仿宋_GB2312" w:hint="eastAsia"/>
          <w:b/>
          <w:bCs w:val="0"/>
          <w:snapToGrid w:val="0"/>
          <w:vanish w:val="0"/>
          <w:color w:val="000000"/>
          <w:kern w:val="0"/>
          <w:sz w:val="30"/>
          <w:szCs w:val="30"/>
        </w:rPr>
        <w:t xml:space="preserve">申请单位 </w:t>
      </w:r>
      <w:r>
        <w:rPr>
          <w:rFonts w:ascii="仿宋_GB2312" w:eastAsia="仿宋_GB2312" w:hint="eastAsia"/>
          <w:b/>
          <w:bCs w:val="0"/>
          <w:snapToGrid w:val="0"/>
          <w:vanish w:val="0"/>
          <w:color w:val="000000"/>
          <w:kern w:val="0"/>
          <w:sz w:val="30"/>
          <w:szCs w:val="30"/>
          <w:u w:val="single"/>
        </w:rPr>
        <w:t xml:space="preserve">                       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snapToGrid/>
        <w:ind w:firstLineChars="698" w:firstLine="2094"/>
        <w:contextualSpacing w:val="0"/>
        <w:rPr>
          <w:rFonts w:ascii="仿宋_GB2312" w:eastAsia="仿宋_GB2312" w:hint="eastAsia"/>
          <w:b/>
          <w:bCs/>
          <w:snapToGrid w:val="0"/>
          <w:vanish w:val="0"/>
          <w:color w:val="000000"/>
          <w:kern w:val="0"/>
          <w:sz w:val="28"/>
          <w:szCs w:val="21"/>
        </w:rPr>
      </w:pPr>
      <w:r>
        <w:rPr>
          <w:rFonts w:ascii="仿宋_GB2312" w:eastAsia="仿宋_GB2312" w:hint="eastAsia"/>
          <w:b/>
          <w:bCs w:val="0"/>
          <w:snapToGrid w:val="0"/>
          <w:vanish w:val="0"/>
          <w:color w:val="000000"/>
          <w:kern w:val="0"/>
          <w:sz w:val="30"/>
          <w:szCs w:val="30"/>
        </w:rPr>
        <w:t xml:space="preserve">申请日期 </w:t>
      </w:r>
      <w:r>
        <w:rPr>
          <w:rFonts w:ascii="仿宋_GB2312" w:eastAsia="仿宋_GB2312" w:hint="eastAsia"/>
          <w:b/>
          <w:bCs/>
          <w:snapToGrid w:val="0"/>
          <w:vanish w:val="0"/>
          <w:color w:val="000000"/>
          <w:kern w:val="0"/>
          <w:sz w:val="30"/>
          <w:szCs w:val="30"/>
          <w:u w:val="single"/>
        </w:rPr>
        <w:t xml:space="preserve">                       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黑体" w:eastAsia="黑体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汉仪粗黑简" w:eastAsia="汉仪粗黑简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汉仪粗黑简" w:eastAsia="汉仪粗黑简" w:hint="eastAsia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rPr>
          <w:rFonts w:ascii="汉仪粗黑简" w:eastAsia="汉仪粗黑简"/>
          <w:snapToGrid w:val="0"/>
          <w:vanish w:val="0"/>
          <w:color w:val="000000"/>
          <w:kern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5"/>
          <w:tab w:val="left" w:pos="315"/>
        </w:tabs>
        <w:adjustRightInd w:val="0"/>
        <w:snapToGrid/>
        <w:contextualSpacing w:val="0"/>
        <w:jc w:val="center"/>
        <w:rPr>
          <w:rFonts w:ascii="汉仪粗黑简" w:eastAsia="汉仪粗黑简"/>
          <w:snapToGrid w:val="0"/>
          <w:vanish w:val="0"/>
          <w:color w:val="000000"/>
          <w:kern w:val="0"/>
        </w:rPr>
      </w:pPr>
    </w:p>
    <w:p>
      <w:pPr>
        <w:pStyle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512"/>
        </w:tabs>
        <w:spacing w:line="420" w:lineRule="exact"/>
        <w:ind w:left="0" w:firstLine="0"/>
        <w:rPr>
          <w:rFonts w:ascii="Times New Roman" w:eastAsia="仿宋_GB2312" w:hAnsi="Times New Roman"/>
          <w:vanish w:val="0"/>
          <w:color w:val="000000"/>
          <w:sz w:val="28"/>
          <w:szCs w:val="28"/>
        </w:rPr>
      </w:pPr>
    </w:p>
    <w:p>
      <w:pPr>
        <w:pStyle w:val="33"/>
        <w:tabs>
          <w:tab w:val="left" w:pos="1512"/>
          <w:tab w:val="center" w:pos="4153"/>
          <w:tab w:val="right" w:pos="8306"/>
        </w:tabs>
      </w:pPr>
    </w:p>
    <w:tbl>
      <w:tblPr>
        <w:jc w:val="left"/>
        <w:tblInd w:w="108" w:type="dxa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22"/>
        <w:gridCol w:w="1158"/>
        <w:gridCol w:w="411"/>
        <w:gridCol w:w="105"/>
        <w:gridCol w:w="466"/>
        <w:gridCol w:w="68"/>
        <w:gridCol w:w="210"/>
        <w:gridCol w:w="1260"/>
        <w:gridCol w:w="313"/>
        <w:gridCol w:w="7"/>
        <w:gridCol w:w="1358"/>
        <w:gridCol w:w="1158"/>
        <w:gridCol w:w="1229"/>
      </w:tblGrid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企  业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 xml:space="preserve">名  称  </w:t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（中文名）</w:t>
            </w:r>
          </w:p>
        </w:tc>
        <w:tc>
          <w:tcPr>
            <w:tcW w:w="6069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315"/>
        </w:trPr>
        <w:tc>
          <w:tcPr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/>
        </w:tc>
        <w:tc>
          <w:tcPr>
            <w:tcW w:w="16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（英文名）</w:t>
            </w:r>
          </w:p>
        </w:tc>
        <w:tc>
          <w:tcPr>
            <w:tcW w:w="606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法定地址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工厂地址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法人代表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移动电话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电  话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传  真</w:t>
            </w:r>
          </w:p>
        </w:tc>
        <w:tc>
          <w:tcPr>
            <w:tcW w:w="1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电子邮箱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企业性质</w:t>
            </w:r>
          </w:p>
        </w:tc>
        <w:tc>
          <w:tcPr>
            <w:tcW w:w="774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国营□  民营□  集体□  个体□  外资□  合资□  独资□ 其他□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加工、存放厂（库）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名  称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/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地  址</w:t>
            </w:r>
          </w:p>
        </w:tc>
        <w:tc>
          <w:tcPr>
            <w:tcW w:w="41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邮政编码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联系人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电 话</w:t>
            </w:r>
          </w:p>
        </w:tc>
        <w:tc>
          <w:tcPr>
            <w:tcW w:w="1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传  真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05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/>
                <w:vanish w:val="0"/>
                <w:color w:val="000000"/>
              </w:rPr>
              <w:t>统一社会信用代码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指定企业信息</w:t>
            </w:r>
          </w:p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加工、存放产品种类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64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年加工能力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Times New Roman" w:eastAsia="仿宋_GB2312" w:hAnsi="Times New Roman" w:hint="eastAsia"/>
                <w:snapToGrid w:val="0"/>
                <w:vanish w:val="0"/>
                <w:color w:val="000000"/>
                <w:kern w:val="0"/>
              </w:rPr>
              <w:t>存放库容量（一次）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变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更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  <w:sz w:val="15"/>
                <w:szCs w:val="15"/>
              </w:rPr>
            </w:pPr>
          </w:p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原项目</w:t>
            </w: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jc w:val="center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变更项目</w:t>
            </w:r>
          </w:p>
        </w:tc>
      </w:tr>
      <w:tr>
        <w:trPr>
          <w:cantSplit/>
          <w:trHeight w:val="418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18"/>
        </w:trPr>
        <w:tc>
          <w:tcPr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rPr>
                <w:rFonts w:ascii="仿宋_GB2312" w:eastAsia="仿宋_GB2312" w:hint="eastAsia"/>
                <w:vanish w:val="0"/>
                <w:color w:val="000000"/>
              </w:rPr>
            </w:pPr>
          </w:p>
        </w:tc>
      </w:tr>
      <w:tr>
        <w:trPr>
          <w:cantSplit/>
          <w:trHeight w:val="4581"/>
        </w:trPr>
        <w:tc>
          <w:tcPr>
            <w:tcW w:w="9000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line="300" w:lineRule="exact"/>
              <w:ind w:firstLine="48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本企业认真学习了《中华人民共和国出入境动植物检疫法》及其实施条例、《中华人民共和国进出口商品检验法》及其实施条例、《进出境非食用动物检验检疫管理办法》等法律法规，公司内部审查认为本公司基本符合《进境非食用动物产品存放、加工指定企业兽医卫生基本要求》，在此正式提出进境非食用动物产品存放、加工企业申请，所报资料真实无误，请审核。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exact"/>
              <w:ind w:firstLineChars="200" w:firstLine="42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本企业郑重声明：一旦获准指定企业，将严格遵守《中华人民共和国出入境动植物检疫法》及其实施条例、《中华人民共和国进出口商品检验法》及其实施条例、《进出境非食用动物检验检疫管理办法》等法律法规，认真落实生产加工存放过程中的消毒防疫工作和质量控制工作，如实填写《进境非食用动物产品存放、加工指定企业检验检疫监督管理手册》，并自觉接受</w:t>
            </w:r>
            <w:r>
              <w:rPr>
                <w:rFonts w:ascii="仿宋_GB2312" w:eastAsia="仿宋_GB2312"/>
                <w:vanish w:val="0"/>
                <w:color w:val="000000"/>
              </w:rPr>
              <w:t>海关</w:t>
            </w:r>
            <w:r>
              <w:rPr>
                <w:rFonts w:ascii="仿宋_GB2312" w:eastAsia="仿宋_GB2312" w:hint="eastAsia"/>
                <w:vanish w:val="0"/>
                <w:color w:val="000000"/>
              </w:rPr>
              <w:t>的监督。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line="320" w:lineRule="exact"/>
              <w:ind w:firstLineChars="400" w:firstLine="840"/>
              <w:rPr>
                <w:rFonts w:ascii="仿宋_GB2312" w:eastAsia="仿宋_GB2312" w:hint="eastAsia"/>
                <w:vanish w:val="0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line="320" w:lineRule="exact"/>
              <w:ind w:firstLineChars="400" w:firstLine="84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法定代表人：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line="320" w:lineRule="exact"/>
              <w:ind w:firstLineChars="400" w:firstLine="84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>（签名）                                         （公章）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firstLineChars="200" w:firstLine="42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 xml:space="preserve">      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firstLineChars="200" w:firstLine="420"/>
              <w:rPr>
                <w:rFonts w:ascii="仿宋_GB2312" w:eastAsia="仿宋_GB2312" w:hint="eastAsia"/>
                <w:vanish w:val="0"/>
                <w:color w:val="000000"/>
              </w:rPr>
            </w:pPr>
            <w:r>
              <w:rPr>
                <w:rFonts w:ascii="仿宋_GB2312" w:eastAsia="仿宋_GB2312" w:hint="eastAsia"/>
                <w:vanish w:val="0"/>
                <w:color w:val="000000"/>
              </w:rPr>
              <w:t xml:space="preserve">                       年     月    日</w:t>
            </w: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40" w:lineRule="exact"/>
        <w:rPr>
          <w:vanish w:val="0"/>
        </w:rPr>
      </w:pPr>
    </w:p>
    <w:p>
      <w:pPr>
        <w:rPr>
          <w:rFonts w:ascii="宋体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汉仪粗黑简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3">
    <w:name w:val="footer"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styleId="67">
    <w:name w:val="Body Text Indent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630"/>
      <w:contextualSpacing w:val="0"/>
      <w:jc w:val="both"/>
      <w:textAlignment w:val="auto"/>
      <w:outlineLvl w:val="9"/>
    </w:pPr>
    <w:rPr>
      <w:rFonts w:ascii="仿宋_GB2312" w:eastAsia="宋体" w:cs="Times New Roman" w:hAnsi="仿宋_GB2312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32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535</Words>
  <Characters>535</Characters>
  <Lines>110</Lines>
  <Paragraphs>42</Paragraphs>
  <CharactersWithSpaces>723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殷静</dc:creator>
  <cp:lastModifiedBy>殷静</cp:lastModifiedBy>
  <cp:revision>0</cp:revision>
  <dcterms:created xsi:type="dcterms:W3CDTF">2020-11-10T03:43:59Z</dcterms:created>
  <dcterms:modified xsi:type="dcterms:W3CDTF">2020-11-10T03:44:24Z</dcterms:modified>
</cp:coreProperties>
</file>